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5029EA1C" w:rsidR="006B76AB" w:rsidRPr="00187D9F" w:rsidRDefault="00187D9F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bookmarkStart w:id="0" w:name="_GoBack"/>
      <w:r w:rsidRPr="00187D9F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Современные подходы к развитию регионов: </w:t>
      </w:r>
      <w:r w:rsidR="00C53FAE" w:rsidRPr="00187D9F">
        <w:rPr>
          <w:rFonts w:ascii="Times New Roman" w:eastAsia="Times New Roman" w:hAnsi="Times New Roman" w:cs="Times New Roman"/>
          <w:sz w:val="30"/>
          <w:szCs w:val="30"/>
          <w:lang w:eastAsia="ru-RU"/>
        </w:rPr>
        <w:br/>
      </w:r>
      <w:r w:rsidRPr="00187D9F">
        <w:rPr>
          <w:rFonts w:ascii="Times New Roman" w:eastAsia="Times New Roman" w:hAnsi="Times New Roman" w:cs="Times New Roman"/>
          <w:sz w:val="30"/>
          <w:szCs w:val="30"/>
          <w:lang w:eastAsia="ru-RU"/>
        </w:rPr>
        <w:t>от экономики до социальной инфраструктуры</w:t>
      </w:r>
    </w:p>
    <w:bookmarkEnd w:id="0"/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54746840" w:rsidR="004D14D1" w:rsidRDefault="004D14D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Вниманию выступающих: </w:t>
      </w:r>
      <w:r>
        <w:rPr>
          <w:rFonts w:ascii="Times New Roman" w:eastAsia="Times New Roman" w:hAnsi="Times New Roman"/>
          <w:i/>
          <w:sz w:val="32"/>
          <w:szCs w:val="32"/>
          <w:lang w:eastAsia="ru-RU"/>
        </w:rPr>
        <w:t>в ходе проведения единого дня информирования целесообразно приводить соответствующие сведения и примеры применительно к конкретному региону, населенному пункту.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По данным </w:t>
      </w:r>
      <w:proofErr w:type="spellStart"/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Белстата</w:t>
      </w:r>
      <w:proofErr w:type="spellEnd"/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г.Жабинка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г.Скидель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(города Дзержинск, Заславль, Логойск, Смолевичи,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Фаниполь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г.п.Руденск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А.Г.Лукашенко</w:t>
      </w:r>
      <w:proofErr w:type="spellEnd"/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развиваются фермерские хозяйства и </w:t>
      </w:r>
      <w:proofErr w:type="spellStart"/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</w:t>
      </w:r>
      <w:proofErr w:type="spellStart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г.Минска</w:t>
      </w:r>
      <w:proofErr w:type="spellEnd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proofErr w:type="spellStart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</w:t>
      </w:r>
      <w:proofErr w:type="spellStart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г.Минске</w:t>
      </w:r>
      <w:proofErr w:type="spellEnd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lastRenderedPageBreak/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Ивацевичдрев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 xml:space="preserve">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г.Столбцы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 создание гибкого автоматизированного производства насосов усилителя и индикаторов потока гидравлических систем рулевого управления в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Борисовский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Автогидроусилитель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lastRenderedPageBreak/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Лукашенко</w:t>
      </w:r>
      <w:proofErr w:type="spellEnd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sz w:val="30"/>
          <w:szCs w:val="30"/>
        </w:rPr>
        <w:lastRenderedPageBreak/>
        <w:t>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32318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Значительный вклад в развитие регионов вносит инициатива Главы государства </w:t>
      </w:r>
      <w:proofErr w:type="spellStart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</w:t>
      </w:r>
      <w:proofErr w:type="spellEnd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Дзержинске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</w:t>
      </w:r>
      <w:proofErr w:type="spellStart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А.Г.Лукашенко</w:t>
      </w:r>
      <w:proofErr w:type="spellEnd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273D5B">
        <w:rPr>
          <w:rFonts w:ascii="Times New Roman" w:hAnsi="Times New Roman"/>
          <w:b/>
          <w:i/>
          <w:sz w:val="28"/>
          <w:szCs w:val="28"/>
        </w:rPr>
        <w:t>Справочно</w:t>
      </w:r>
      <w:proofErr w:type="spellEnd"/>
      <w:r w:rsidRPr="00273D5B">
        <w:rPr>
          <w:rFonts w:ascii="Times New Roman" w:hAnsi="Times New Roman"/>
          <w:b/>
          <w:i/>
          <w:sz w:val="28"/>
          <w:szCs w:val="28"/>
        </w:rPr>
        <w:t>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proofErr w:type="spellStart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</w:t>
      </w:r>
      <w:proofErr w:type="spellEnd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1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г.Брест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г.Барановичи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г.Пинск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г.Новополоцк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г.Орша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г.Жлобин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г.Мозырь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г.Волковыск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г.Лида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г.Островец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г.Борисов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г.Молодечно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г.Солигорск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г.Могилев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г.Бобруйск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г.Кричев</w:t>
      </w:r>
      <w:bookmarkEnd w:id="1"/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proofErr w:type="spellStart"/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proofErr w:type="spellEnd"/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2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3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3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proofErr w:type="spellStart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</w:t>
      </w:r>
      <w:proofErr w:type="spellEnd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 xml:space="preserve">Глава государства </w:t>
      </w:r>
      <w:proofErr w:type="spellStart"/>
      <w:r w:rsidR="00690E47">
        <w:rPr>
          <w:rFonts w:ascii="Times New Roman" w:hAnsi="Times New Roman"/>
          <w:iCs/>
          <w:sz w:val="30"/>
          <w:szCs w:val="30"/>
        </w:rPr>
        <w:t>А.Г.Лукашенко</w:t>
      </w:r>
      <w:proofErr w:type="spellEnd"/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>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United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Nations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Development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Programme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Education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Index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187D9F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следуют города Брест, Гродно, Гомель и Витебск. Регионы привлекают туристов своим лечебно-оздоровительным, а также историко-культурным и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агроэкопотенциалом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г.Новополоцк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г.Бобруйск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5258BF" w14:textId="77777777" w:rsidR="003E5E50" w:rsidRDefault="003E5E50" w:rsidP="00F86A85">
      <w:pPr>
        <w:spacing w:after="0" w:line="240" w:lineRule="auto"/>
      </w:pPr>
      <w:r>
        <w:separator/>
      </w:r>
    </w:p>
  </w:endnote>
  <w:endnote w:type="continuationSeparator" w:id="0">
    <w:p w14:paraId="62CA9D23" w14:textId="77777777" w:rsidR="003E5E50" w:rsidRDefault="003E5E50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9DA4F8" w14:textId="77777777" w:rsidR="003E5E50" w:rsidRDefault="003E5E50" w:rsidP="00F86A85">
      <w:pPr>
        <w:spacing w:after="0" w:line="240" w:lineRule="auto"/>
      </w:pPr>
      <w:r>
        <w:separator/>
      </w:r>
    </w:p>
  </w:footnote>
  <w:footnote w:type="continuationSeparator" w:id="0">
    <w:p w14:paraId="60D4A1E0" w14:textId="77777777" w:rsidR="003E5E50" w:rsidRDefault="003E5E50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187D9F">
          <w:rPr>
            <w:rFonts w:ascii="Times New Roman" w:hAnsi="Times New Roman" w:cs="Times New Roman"/>
            <w:noProof/>
          </w:rPr>
          <w:t>18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87D9F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E5E50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9.sv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1DDD2D-1130-4E2D-8F13-18B164750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4104</Words>
  <Characters>23397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10</cp:lastModifiedBy>
  <cp:revision>7</cp:revision>
  <cp:lastPrinted>2026-03-11T13:26:00Z</cp:lastPrinted>
  <dcterms:created xsi:type="dcterms:W3CDTF">2026-03-12T05:15:00Z</dcterms:created>
  <dcterms:modified xsi:type="dcterms:W3CDTF">2026-03-17T12:06:00Z</dcterms:modified>
</cp:coreProperties>
</file>